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6E708" w14:textId="77777777" w:rsidR="001F4506" w:rsidRPr="00B126AD" w:rsidRDefault="00D3137F" w:rsidP="001F4506">
      <w:pPr>
        <w:jc w:val="center"/>
        <w:rPr>
          <w:rFonts w:ascii="Times New Roman" w:hAnsi="Times New Roman" w:cs="Times New Roman"/>
        </w:rPr>
      </w:pPr>
      <w:r w:rsidRPr="00B126AD">
        <w:rPr>
          <w:rFonts w:ascii="Times New Roman" w:hAnsi="Times New Roman" w:cs="Times New Roman"/>
          <w:noProof/>
        </w:rPr>
        <w:drawing>
          <wp:inline distT="0" distB="0" distL="0" distR="0" wp14:anchorId="44E4A939" wp14:editId="77623E6E">
            <wp:extent cx="3657600" cy="731520"/>
            <wp:effectExtent l="0" t="0" r="0" b="0"/>
            <wp:docPr id="8860450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45065" name="Graphic 886045065"/>
                    <pic:cNvPicPr/>
                  </pic:nvPicPr>
                  <pic:blipFill>
                    <a:blip r:embed="rId4">
                      <a:extLst>
                        <a:ext uri="{96DAC541-7B7A-43D3-8B79-37D633B846F1}">
                          <asvg:svgBlip xmlns:asvg="http://schemas.microsoft.com/office/drawing/2016/SVG/main" r:embed="rId5"/>
                        </a:ext>
                      </a:extLst>
                    </a:blip>
                    <a:stretch>
                      <a:fillRect/>
                    </a:stretch>
                  </pic:blipFill>
                  <pic:spPr>
                    <a:xfrm>
                      <a:off x="0" y="0"/>
                      <a:ext cx="3657600" cy="731520"/>
                    </a:xfrm>
                    <a:prstGeom prst="rect">
                      <a:avLst/>
                    </a:prstGeom>
                  </pic:spPr>
                </pic:pic>
              </a:graphicData>
            </a:graphic>
          </wp:inline>
        </w:drawing>
      </w:r>
    </w:p>
    <w:p w14:paraId="13EB0764" w14:textId="2E8394F9" w:rsidR="002F562B" w:rsidRPr="00B126AD" w:rsidRDefault="002F562B" w:rsidP="002F562B">
      <w:pPr>
        <w:rPr>
          <w:rFonts w:ascii="Times New Roman" w:hAnsi="Times New Roman" w:cs="Times New Roman"/>
        </w:rPr>
      </w:pPr>
      <w:r w:rsidRPr="00B126AD">
        <w:rPr>
          <w:rFonts w:ascii="Times New Roman" w:hAnsi="Times New Roman" w:cs="Times New Roman"/>
        </w:rPr>
        <w:t>Transforming a university or college into an equity-minded institution requires changing structures at multiple levels of the organization. As a practitioner, you can focus on using equity-minded data and inquiry to transform your practice.</w:t>
      </w:r>
      <w:r w:rsidR="00A55BEE" w:rsidRPr="00B126AD">
        <w:rPr>
          <w:rFonts w:ascii="Times New Roman" w:hAnsi="Times New Roman" w:cs="Times New Roman"/>
        </w:rPr>
        <w:t xml:space="preserve"> </w:t>
      </w:r>
      <w:r w:rsidR="00A55BEE" w:rsidRPr="00B126AD">
        <w:rPr>
          <w:rFonts w:ascii="Times New Roman" w:hAnsi="Times New Roman" w:cs="Times New Roman"/>
          <w:i/>
          <w:iCs/>
        </w:rPr>
        <w:t>(Our gratitude to Dr. Estela Bensimon for the theory and practice of equity-mindedness.)</w:t>
      </w:r>
      <w:r w:rsidR="00A55BEE" w:rsidRPr="00B126AD">
        <w:rPr>
          <w:rFonts w:ascii="Times New Roman" w:hAnsi="Times New Roman" w:cs="Times New Roman"/>
        </w:rPr>
        <w:t xml:space="preserve"> U</w:t>
      </w:r>
      <w:r w:rsidRPr="00B126AD">
        <w:rPr>
          <w:rFonts w:ascii="Times New Roman" w:hAnsi="Times New Roman" w:cs="Times New Roman"/>
        </w:rPr>
        <w:t xml:space="preserve">se this </w:t>
      </w:r>
      <w:r w:rsidRPr="00B126AD">
        <w:rPr>
          <w:rFonts w:ascii="Times New Roman" w:hAnsi="Times New Roman" w:cs="Times New Roman"/>
          <w:b/>
          <w:bCs/>
        </w:rPr>
        <w:t>REJI Racial Equity Action Plan</w:t>
      </w:r>
      <w:r w:rsidRPr="00B126AD">
        <w:rPr>
          <w:rFonts w:ascii="Times New Roman" w:hAnsi="Times New Roman" w:cs="Times New Roman"/>
        </w:rPr>
        <w:t xml:space="preserve"> to develop actionable steps</w:t>
      </w:r>
      <w:r w:rsidR="00A55BEE" w:rsidRPr="00B126AD">
        <w:rPr>
          <w:rFonts w:ascii="Times New Roman" w:hAnsi="Times New Roman" w:cs="Times New Roman"/>
        </w:rPr>
        <w:t xml:space="preserve"> to guide your equity-minded practice</w:t>
      </w:r>
      <w:r w:rsidRPr="00B126AD">
        <w:rPr>
          <w:rFonts w:ascii="Times New Roman" w:hAnsi="Times New Roman" w:cs="Times New Roman"/>
        </w:rPr>
        <w:t xml:space="preserve"> </w:t>
      </w:r>
      <w:bookmarkStart w:id="0" w:name="_Hlk202183174"/>
      <w:r w:rsidR="00A55BEE" w:rsidRPr="00B126AD">
        <w:rPr>
          <w:rFonts w:ascii="Times New Roman" w:hAnsi="Times New Roman" w:cs="Times New Roman"/>
        </w:rPr>
        <w:t>(</w:t>
      </w:r>
      <w:r w:rsidRPr="00B126AD">
        <w:rPr>
          <w:rFonts w:ascii="Times New Roman" w:hAnsi="Times New Roman" w:cs="Times New Roman"/>
        </w:rPr>
        <w:t xml:space="preserve">adapted from </w:t>
      </w:r>
      <w:hyperlink r:id="rId6" w:history="1">
        <w:r w:rsidR="00FB1344" w:rsidRPr="00B126AD">
          <w:rPr>
            <w:rStyle w:val="Hyperlink"/>
            <w:rFonts w:ascii="Times New Roman" w:hAnsi="Times New Roman" w:cs="Times New Roman"/>
          </w:rPr>
          <w:t>Curren et al. (2016)</w:t>
        </w:r>
      </w:hyperlink>
      <w:r w:rsidR="00FB1344" w:rsidRPr="00B126AD">
        <w:rPr>
          <w:rFonts w:ascii="Times New Roman" w:hAnsi="Times New Roman" w:cs="Times New Roman"/>
        </w:rPr>
        <w:t>).</w:t>
      </w:r>
      <w:bookmarkEnd w:id="0"/>
    </w:p>
    <w:p w14:paraId="49463D89" w14:textId="0ACDB941" w:rsidR="002E5544" w:rsidRPr="00B126AD" w:rsidRDefault="002F562B" w:rsidP="002F562B">
      <w:pPr>
        <w:rPr>
          <w:rFonts w:ascii="Times New Roman" w:hAnsi="Times New Roman" w:cs="Times New Roman"/>
        </w:rPr>
      </w:pPr>
      <w:r w:rsidRPr="00B126AD">
        <w:rPr>
          <w:rFonts w:ascii="Times New Roman" w:hAnsi="Times New Roman" w:cs="Times New Roman"/>
          <w:b/>
          <w:bCs/>
        </w:rPr>
        <w:t>Racial Equity Goal</w:t>
      </w:r>
      <w:r w:rsidRPr="00B126AD">
        <w:rPr>
          <w:rFonts w:ascii="Times New Roman" w:hAnsi="Times New Roman" w:cs="Times New Roman"/>
        </w:rPr>
        <w:tab/>
        <w:t>___________________</w:t>
      </w:r>
      <w:proofErr w:type="gramStart"/>
      <w:r w:rsidRPr="00B126AD">
        <w:rPr>
          <w:rFonts w:ascii="Times New Roman" w:hAnsi="Times New Roman" w:cs="Times New Roman"/>
        </w:rPr>
        <w:t>_(</w:t>
      </w:r>
      <w:proofErr w:type="gramEnd"/>
      <w:r w:rsidRPr="00B126AD">
        <w:rPr>
          <w:rFonts w:ascii="Times New Roman" w:hAnsi="Times New Roman" w:cs="Times New Roman"/>
        </w:rPr>
        <w:t>Give the goal a title or brief description)</w:t>
      </w:r>
    </w:p>
    <w:tbl>
      <w:tblPr>
        <w:tblStyle w:val="TableGrid"/>
        <w:tblW w:w="0" w:type="auto"/>
        <w:tblLook w:val="04A0" w:firstRow="1" w:lastRow="0" w:firstColumn="1" w:lastColumn="0" w:noHBand="0" w:noVBand="1"/>
      </w:tblPr>
      <w:tblGrid>
        <w:gridCol w:w="1798"/>
        <w:gridCol w:w="1798"/>
        <w:gridCol w:w="1799"/>
        <w:gridCol w:w="1799"/>
        <w:gridCol w:w="1799"/>
        <w:gridCol w:w="1799"/>
        <w:gridCol w:w="1799"/>
        <w:gridCol w:w="1799"/>
      </w:tblGrid>
      <w:tr w:rsidR="002F562B" w:rsidRPr="00B126AD" w14:paraId="3DE0EB0C" w14:textId="188EB769" w:rsidTr="00276537">
        <w:tc>
          <w:tcPr>
            <w:tcW w:w="1798" w:type="dxa"/>
            <w:shd w:val="clear" w:color="auto" w:fill="CAEDFB" w:themeFill="accent4" w:themeFillTint="33"/>
          </w:tcPr>
          <w:p w14:paraId="66DB40A5" w14:textId="77777777" w:rsidR="002F562B" w:rsidRPr="00ED0072" w:rsidRDefault="002F562B" w:rsidP="002F562B">
            <w:pPr>
              <w:rPr>
                <w:rFonts w:ascii="Times New Roman" w:hAnsi="Times New Roman" w:cs="Times New Roman"/>
              </w:rPr>
            </w:pPr>
            <w:r w:rsidRPr="00ED0072">
              <w:rPr>
                <w:rFonts w:ascii="Times New Roman" w:hAnsi="Times New Roman" w:cs="Times New Roman"/>
              </w:rPr>
              <w:t>Institutional Obstacle to Racial Equity You seek to Address</w:t>
            </w:r>
          </w:p>
          <w:p w14:paraId="08120BA8" w14:textId="304E99EE" w:rsidR="004D41FF" w:rsidRPr="00ED0072" w:rsidRDefault="004D41FF" w:rsidP="002F562B">
            <w:pPr>
              <w:rPr>
                <w:rFonts w:ascii="Times New Roman" w:hAnsi="Times New Roman" w:cs="Times New Roman"/>
              </w:rPr>
            </w:pPr>
          </w:p>
        </w:tc>
        <w:tc>
          <w:tcPr>
            <w:tcW w:w="1798" w:type="dxa"/>
            <w:shd w:val="clear" w:color="auto" w:fill="CAEDFB" w:themeFill="accent4" w:themeFillTint="33"/>
          </w:tcPr>
          <w:p w14:paraId="52D3DD6E" w14:textId="77777777" w:rsidR="002F562B" w:rsidRPr="00ED0072" w:rsidRDefault="002F562B" w:rsidP="002F562B">
            <w:pPr>
              <w:rPr>
                <w:rFonts w:ascii="Times New Roman" w:hAnsi="Times New Roman" w:cs="Times New Roman"/>
              </w:rPr>
            </w:pPr>
            <w:r w:rsidRPr="00ED0072">
              <w:rPr>
                <w:rFonts w:ascii="Times New Roman" w:hAnsi="Times New Roman" w:cs="Times New Roman"/>
              </w:rPr>
              <w:t>Overview of</w:t>
            </w:r>
          </w:p>
          <w:p w14:paraId="24E29C7B" w14:textId="77777777" w:rsidR="002F562B" w:rsidRPr="00ED0072" w:rsidRDefault="002F562B" w:rsidP="002F562B">
            <w:pPr>
              <w:rPr>
                <w:rFonts w:ascii="Times New Roman" w:hAnsi="Times New Roman" w:cs="Times New Roman"/>
              </w:rPr>
            </w:pPr>
            <w:r w:rsidRPr="00ED0072">
              <w:rPr>
                <w:rFonts w:ascii="Times New Roman" w:hAnsi="Times New Roman" w:cs="Times New Roman"/>
              </w:rPr>
              <w:t>Equity-minded Data Informing Racial Equity Goal</w:t>
            </w:r>
          </w:p>
          <w:p w14:paraId="3755E2BB" w14:textId="77777777" w:rsidR="002F562B" w:rsidRPr="00ED0072" w:rsidRDefault="002F562B" w:rsidP="002F562B">
            <w:pPr>
              <w:rPr>
                <w:rFonts w:ascii="Times New Roman" w:hAnsi="Times New Roman" w:cs="Times New Roman"/>
              </w:rPr>
            </w:pPr>
          </w:p>
        </w:tc>
        <w:tc>
          <w:tcPr>
            <w:tcW w:w="1799" w:type="dxa"/>
            <w:shd w:val="clear" w:color="auto" w:fill="CAEDFB" w:themeFill="accent4" w:themeFillTint="33"/>
          </w:tcPr>
          <w:p w14:paraId="28D84428" w14:textId="77777777" w:rsidR="002F562B" w:rsidRPr="00ED0072" w:rsidRDefault="002F562B" w:rsidP="002F562B">
            <w:pPr>
              <w:rPr>
                <w:rFonts w:ascii="Times New Roman" w:hAnsi="Times New Roman" w:cs="Times New Roman"/>
              </w:rPr>
            </w:pPr>
            <w:r w:rsidRPr="00ED0072">
              <w:rPr>
                <w:rFonts w:ascii="Times New Roman" w:hAnsi="Times New Roman" w:cs="Times New Roman"/>
              </w:rPr>
              <w:t>Description of Measurable Equity-minded Goal</w:t>
            </w:r>
          </w:p>
          <w:p w14:paraId="74E7EA56" w14:textId="77777777" w:rsidR="002F562B" w:rsidRPr="00ED0072" w:rsidRDefault="002F562B" w:rsidP="002F562B">
            <w:pPr>
              <w:rPr>
                <w:rFonts w:ascii="Times New Roman" w:hAnsi="Times New Roman" w:cs="Times New Roman"/>
              </w:rPr>
            </w:pPr>
          </w:p>
        </w:tc>
        <w:tc>
          <w:tcPr>
            <w:tcW w:w="1799" w:type="dxa"/>
            <w:shd w:val="clear" w:color="auto" w:fill="CAEDFB" w:themeFill="accent4" w:themeFillTint="33"/>
          </w:tcPr>
          <w:p w14:paraId="0EA2E056" w14:textId="77777777" w:rsidR="002F562B" w:rsidRPr="00ED0072" w:rsidRDefault="002F562B" w:rsidP="002F562B">
            <w:pPr>
              <w:rPr>
                <w:rFonts w:ascii="Times New Roman" w:hAnsi="Times New Roman" w:cs="Times New Roman"/>
              </w:rPr>
            </w:pPr>
            <w:r w:rsidRPr="00ED0072">
              <w:rPr>
                <w:rFonts w:ascii="Times New Roman" w:hAnsi="Times New Roman" w:cs="Times New Roman"/>
              </w:rPr>
              <w:t>Action Steps Intended to Help Achieve Equity Goal</w:t>
            </w:r>
          </w:p>
          <w:p w14:paraId="0015CD3F" w14:textId="77777777" w:rsidR="002F562B" w:rsidRPr="00ED0072" w:rsidRDefault="002F562B" w:rsidP="002F562B">
            <w:pPr>
              <w:rPr>
                <w:rFonts w:ascii="Times New Roman" w:hAnsi="Times New Roman" w:cs="Times New Roman"/>
              </w:rPr>
            </w:pPr>
          </w:p>
        </w:tc>
        <w:tc>
          <w:tcPr>
            <w:tcW w:w="1799" w:type="dxa"/>
            <w:shd w:val="clear" w:color="auto" w:fill="CAEDFB" w:themeFill="accent4" w:themeFillTint="33"/>
          </w:tcPr>
          <w:p w14:paraId="1EC8DB1B" w14:textId="77777777" w:rsidR="002F562B" w:rsidRPr="00ED0072" w:rsidRDefault="002F562B" w:rsidP="002F562B">
            <w:pPr>
              <w:rPr>
                <w:rFonts w:ascii="Times New Roman" w:hAnsi="Times New Roman" w:cs="Times New Roman"/>
              </w:rPr>
            </w:pPr>
            <w:r w:rsidRPr="00ED0072">
              <w:rPr>
                <w:rFonts w:ascii="Times New Roman" w:hAnsi="Times New Roman" w:cs="Times New Roman"/>
              </w:rPr>
              <w:t>Timeline for Action Completion</w:t>
            </w:r>
          </w:p>
          <w:p w14:paraId="5F6FA1DB" w14:textId="77777777" w:rsidR="002F562B" w:rsidRPr="00ED0072" w:rsidRDefault="002F562B" w:rsidP="002F562B">
            <w:pPr>
              <w:rPr>
                <w:rFonts w:ascii="Times New Roman" w:hAnsi="Times New Roman" w:cs="Times New Roman"/>
              </w:rPr>
            </w:pPr>
          </w:p>
        </w:tc>
        <w:tc>
          <w:tcPr>
            <w:tcW w:w="1799" w:type="dxa"/>
            <w:shd w:val="clear" w:color="auto" w:fill="CAEDFB" w:themeFill="accent4" w:themeFillTint="33"/>
          </w:tcPr>
          <w:p w14:paraId="6CA96A15" w14:textId="77777777" w:rsidR="002F562B" w:rsidRPr="00ED0072" w:rsidRDefault="002F562B" w:rsidP="002F562B">
            <w:pPr>
              <w:rPr>
                <w:rFonts w:ascii="Times New Roman" w:hAnsi="Times New Roman" w:cs="Times New Roman"/>
              </w:rPr>
            </w:pPr>
            <w:r w:rsidRPr="00ED0072">
              <w:rPr>
                <w:rFonts w:ascii="Times New Roman" w:hAnsi="Times New Roman" w:cs="Times New Roman"/>
              </w:rPr>
              <w:t>Identiﬁcation of Those Responsible for Action Completion</w:t>
            </w:r>
          </w:p>
          <w:p w14:paraId="58A142B3" w14:textId="5872CCBF" w:rsidR="004D41FF" w:rsidRPr="00ED0072" w:rsidRDefault="004D41FF" w:rsidP="002F562B">
            <w:pPr>
              <w:rPr>
                <w:rFonts w:ascii="Times New Roman" w:hAnsi="Times New Roman" w:cs="Times New Roman"/>
              </w:rPr>
            </w:pPr>
          </w:p>
        </w:tc>
        <w:tc>
          <w:tcPr>
            <w:tcW w:w="1799" w:type="dxa"/>
            <w:shd w:val="clear" w:color="auto" w:fill="CAEDFB" w:themeFill="accent4" w:themeFillTint="33"/>
          </w:tcPr>
          <w:p w14:paraId="4FA629F0" w14:textId="77777777" w:rsidR="002F562B" w:rsidRPr="00ED0072" w:rsidRDefault="002F562B" w:rsidP="002F562B">
            <w:pPr>
              <w:rPr>
                <w:rFonts w:ascii="Times New Roman" w:hAnsi="Times New Roman" w:cs="Times New Roman"/>
              </w:rPr>
            </w:pPr>
            <w:r w:rsidRPr="00ED0072">
              <w:rPr>
                <w:rFonts w:ascii="Times New Roman" w:hAnsi="Times New Roman" w:cs="Times New Roman"/>
              </w:rPr>
              <w:t>Describe How Progress Toward Equity Goal will be Measured</w:t>
            </w:r>
          </w:p>
          <w:p w14:paraId="3D88A2F8" w14:textId="1C879289" w:rsidR="004D41FF" w:rsidRPr="00ED0072" w:rsidRDefault="004D41FF" w:rsidP="002F562B">
            <w:pPr>
              <w:rPr>
                <w:rFonts w:ascii="Times New Roman" w:hAnsi="Times New Roman" w:cs="Times New Roman"/>
              </w:rPr>
            </w:pPr>
          </w:p>
        </w:tc>
        <w:tc>
          <w:tcPr>
            <w:tcW w:w="1799" w:type="dxa"/>
            <w:shd w:val="clear" w:color="auto" w:fill="CAEDFB" w:themeFill="accent4" w:themeFillTint="33"/>
          </w:tcPr>
          <w:p w14:paraId="575B21A9" w14:textId="77777777" w:rsidR="002F562B" w:rsidRPr="00ED0072" w:rsidRDefault="002F562B" w:rsidP="002F562B">
            <w:pPr>
              <w:rPr>
                <w:rFonts w:ascii="Times New Roman" w:hAnsi="Times New Roman" w:cs="Times New Roman"/>
              </w:rPr>
            </w:pPr>
            <w:r w:rsidRPr="00ED0072">
              <w:rPr>
                <w:rFonts w:ascii="Times New Roman" w:hAnsi="Times New Roman" w:cs="Times New Roman"/>
              </w:rPr>
              <w:t>Identify accountability structures and supervisors who will receive ongoing progress reports on the racial equity action plan</w:t>
            </w:r>
          </w:p>
          <w:p w14:paraId="361EEE4B" w14:textId="77777777" w:rsidR="002F562B" w:rsidRPr="00ED0072" w:rsidRDefault="002F562B" w:rsidP="002F562B">
            <w:pPr>
              <w:rPr>
                <w:rFonts w:ascii="Times New Roman" w:hAnsi="Times New Roman" w:cs="Times New Roman"/>
              </w:rPr>
            </w:pPr>
          </w:p>
        </w:tc>
      </w:tr>
      <w:tr w:rsidR="002F562B" w:rsidRPr="00B126AD" w14:paraId="5450165A" w14:textId="5BA88118" w:rsidTr="00CE3BFE">
        <w:trPr>
          <w:trHeight w:val="2880"/>
        </w:trPr>
        <w:tc>
          <w:tcPr>
            <w:tcW w:w="1798" w:type="dxa"/>
          </w:tcPr>
          <w:p w14:paraId="78A5F4DC" w14:textId="77777777" w:rsidR="004D41FF" w:rsidRPr="00ED0072" w:rsidRDefault="004D41FF" w:rsidP="002F562B">
            <w:pPr>
              <w:rPr>
                <w:rFonts w:ascii="Times New Roman" w:hAnsi="Times New Roman" w:cs="Times New Roman"/>
              </w:rPr>
            </w:pPr>
          </w:p>
        </w:tc>
        <w:tc>
          <w:tcPr>
            <w:tcW w:w="1798" w:type="dxa"/>
          </w:tcPr>
          <w:p w14:paraId="11AFA365" w14:textId="77777777" w:rsidR="004D41FF" w:rsidRPr="00ED0072" w:rsidRDefault="004D41FF" w:rsidP="002F562B">
            <w:pPr>
              <w:rPr>
                <w:rFonts w:ascii="Times New Roman" w:hAnsi="Times New Roman" w:cs="Times New Roman"/>
              </w:rPr>
            </w:pPr>
          </w:p>
        </w:tc>
        <w:tc>
          <w:tcPr>
            <w:tcW w:w="1799" w:type="dxa"/>
          </w:tcPr>
          <w:p w14:paraId="1A1C1CC1" w14:textId="77777777" w:rsidR="00AA48DA" w:rsidRPr="00ED0072" w:rsidRDefault="00AA48DA" w:rsidP="002F562B">
            <w:pPr>
              <w:rPr>
                <w:rFonts w:ascii="Times New Roman" w:hAnsi="Times New Roman" w:cs="Times New Roman"/>
              </w:rPr>
            </w:pPr>
          </w:p>
        </w:tc>
        <w:tc>
          <w:tcPr>
            <w:tcW w:w="1799" w:type="dxa"/>
          </w:tcPr>
          <w:p w14:paraId="4387E165" w14:textId="77777777" w:rsidR="004D41FF" w:rsidRPr="00ED0072" w:rsidRDefault="004D41FF" w:rsidP="002F562B">
            <w:pPr>
              <w:rPr>
                <w:rFonts w:ascii="Times New Roman" w:hAnsi="Times New Roman" w:cs="Times New Roman"/>
              </w:rPr>
            </w:pPr>
          </w:p>
        </w:tc>
        <w:tc>
          <w:tcPr>
            <w:tcW w:w="1799" w:type="dxa"/>
          </w:tcPr>
          <w:p w14:paraId="4EDEABE5" w14:textId="77777777" w:rsidR="004D41FF" w:rsidRPr="00ED0072" w:rsidRDefault="004D41FF" w:rsidP="002F562B">
            <w:pPr>
              <w:rPr>
                <w:rFonts w:ascii="Times New Roman" w:hAnsi="Times New Roman" w:cs="Times New Roman"/>
              </w:rPr>
            </w:pPr>
          </w:p>
        </w:tc>
        <w:tc>
          <w:tcPr>
            <w:tcW w:w="1799" w:type="dxa"/>
          </w:tcPr>
          <w:p w14:paraId="4F753F9D" w14:textId="77777777" w:rsidR="004D41FF" w:rsidRPr="00ED0072" w:rsidRDefault="004D41FF" w:rsidP="002F562B">
            <w:pPr>
              <w:rPr>
                <w:rFonts w:ascii="Times New Roman" w:hAnsi="Times New Roman" w:cs="Times New Roman"/>
              </w:rPr>
            </w:pPr>
          </w:p>
        </w:tc>
        <w:tc>
          <w:tcPr>
            <w:tcW w:w="1799" w:type="dxa"/>
          </w:tcPr>
          <w:p w14:paraId="6016588E" w14:textId="77777777" w:rsidR="004D41FF" w:rsidRPr="00ED0072" w:rsidRDefault="004D41FF" w:rsidP="002F562B">
            <w:pPr>
              <w:rPr>
                <w:rFonts w:ascii="Times New Roman" w:hAnsi="Times New Roman" w:cs="Times New Roman"/>
              </w:rPr>
            </w:pPr>
          </w:p>
        </w:tc>
        <w:tc>
          <w:tcPr>
            <w:tcW w:w="1799" w:type="dxa"/>
          </w:tcPr>
          <w:p w14:paraId="6A6D6B5B" w14:textId="77777777" w:rsidR="004D41FF" w:rsidRPr="00ED0072" w:rsidRDefault="004D41FF" w:rsidP="002F562B">
            <w:pPr>
              <w:rPr>
                <w:rFonts w:ascii="Times New Roman" w:hAnsi="Times New Roman" w:cs="Times New Roman"/>
              </w:rPr>
            </w:pPr>
          </w:p>
        </w:tc>
      </w:tr>
    </w:tbl>
    <w:p w14:paraId="3231BD78" w14:textId="77777777" w:rsidR="004D41FF" w:rsidRPr="00B126AD" w:rsidRDefault="002F562B" w:rsidP="00A55BEE">
      <w:pPr>
        <w:rPr>
          <w:rFonts w:ascii="Times New Roman" w:hAnsi="Times New Roman" w:cs="Times New Roman"/>
        </w:rPr>
      </w:pPr>
      <w:r w:rsidRPr="00B126AD">
        <w:rPr>
          <w:rFonts w:ascii="Times New Roman" w:hAnsi="Times New Roman" w:cs="Times New Roman"/>
        </w:rPr>
        <w:t>Once you have created your goal(s), share them with others on your campus involved in racial equity work. This type of community and accountability helps to support our efforts. As you ﬁll in the REJI Action Plan template, some of the questions offered by Colligan and Gentlewarrior (</w:t>
      </w:r>
      <w:r w:rsidR="00A55BEE" w:rsidRPr="00B126AD">
        <w:rPr>
          <w:rFonts w:ascii="Times New Roman" w:hAnsi="Times New Roman" w:cs="Times New Roman"/>
        </w:rPr>
        <w:t>2025</w:t>
      </w:r>
      <w:r w:rsidRPr="00B126AD">
        <w:rPr>
          <w:rFonts w:ascii="Times New Roman" w:hAnsi="Times New Roman" w:cs="Times New Roman"/>
        </w:rPr>
        <w:t>) found below may be of use to you:</w:t>
      </w:r>
      <w:r w:rsidRPr="00B126AD">
        <w:rPr>
          <w:rFonts w:ascii="Times New Roman" w:hAnsi="Times New Roman" w:cs="Times New Roman"/>
        </w:rPr>
        <w:br w:type="page"/>
      </w:r>
    </w:p>
    <w:p w14:paraId="5ED5CE9B" w14:textId="7BA712F9" w:rsidR="004D41FF" w:rsidRPr="00B126AD" w:rsidRDefault="00A83D68" w:rsidP="00A83D68">
      <w:pPr>
        <w:jc w:val="center"/>
        <w:rPr>
          <w:rFonts w:ascii="Times New Roman" w:hAnsi="Times New Roman" w:cs="Times New Roman"/>
        </w:rPr>
      </w:pPr>
      <w:r w:rsidRPr="00B126AD">
        <w:rPr>
          <w:rFonts w:ascii="Times New Roman" w:hAnsi="Times New Roman" w:cs="Times New Roman"/>
          <w:b/>
          <w:bCs/>
        </w:rPr>
        <w:lastRenderedPageBreak/>
        <w:t>The REJI’s Integrated Equity-Minded Action Planning Tool</w:t>
      </w:r>
      <w:r w:rsidRPr="00B126AD">
        <w:rPr>
          <w:rFonts w:ascii="Times New Roman" w:hAnsi="Times New Roman" w:cs="Times New Roman"/>
        </w:rPr>
        <w:t xml:space="preserve"> </w:t>
      </w:r>
      <w:r w:rsidR="004D41FF" w:rsidRPr="00B126AD">
        <w:rPr>
          <w:rFonts w:ascii="Times New Roman" w:hAnsi="Times New Roman" w:cs="Times New Roman"/>
        </w:rPr>
        <w:t xml:space="preserve">(adapted from </w:t>
      </w:r>
      <w:hyperlink r:id="rId7" w:history="1">
        <w:r w:rsidR="004D41FF" w:rsidRPr="00B126AD">
          <w:rPr>
            <w:rStyle w:val="Hyperlink"/>
            <w:rFonts w:ascii="Times New Roman" w:hAnsi="Times New Roman" w:cs="Times New Roman"/>
          </w:rPr>
          <w:t>Curren et al. (2016)</w:t>
        </w:r>
      </w:hyperlink>
      <w:r w:rsidR="004D41FF" w:rsidRPr="00B126AD">
        <w:rPr>
          <w:rFonts w:ascii="Times New Roman" w:hAnsi="Times New Roman" w:cs="Times New Roman"/>
        </w:rPr>
        <w:t>).</w:t>
      </w:r>
    </w:p>
    <w:tbl>
      <w:tblPr>
        <w:tblStyle w:val="TableGrid"/>
        <w:tblW w:w="14390" w:type="dxa"/>
        <w:tblLook w:val="04A0" w:firstRow="1" w:lastRow="0" w:firstColumn="1" w:lastColumn="0" w:noHBand="0" w:noVBand="1"/>
      </w:tblPr>
      <w:tblGrid>
        <w:gridCol w:w="1761"/>
        <w:gridCol w:w="1765"/>
        <w:gridCol w:w="1787"/>
        <w:gridCol w:w="1760"/>
        <w:gridCol w:w="1757"/>
        <w:gridCol w:w="1771"/>
        <w:gridCol w:w="1773"/>
        <w:gridCol w:w="2016"/>
      </w:tblGrid>
      <w:tr w:rsidR="00BE30BE" w:rsidRPr="00B126AD" w14:paraId="0BF99F63" w14:textId="77777777" w:rsidTr="00B126AD">
        <w:tc>
          <w:tcPr>
            <w:tcW w:w="1761" w:type="dxa"/>
            <w:shd w:val="clear" w:color="auto" w:fill="CAEDFB" w:themeFill="accent4" w:themeFillTint="33"/>
          </w:tcPr>
          <w:p w14:paraId="6504304E" w14:textId="058B8E89" w:rsidR="00BE30BE" w:rsidRPr="00B126AD" w:rsidRDefault="00BE30BE" w:rsidP="00B126AD">
            <w:pPr>
              <w:rPr>
                <w:rFonts w:ascii="Times New Roman" w:hAnsi="Times New Roman" w:cs="Times New Roman"/>
              </w:rPr>
            </w:pPr>
            <w:r w:rsidRPr="00B126AD">
              <w:rPr>
                <w:rFonts w:ascii="Times New Roman" w:hAnsi="Times New Roman" w:cs="Times New Roman"/>
              </w:rPr>
              <w:t xml:space="preserve">Institutional obstacle to racial equity you </w:t>
            </w:r>
            <w:proofErr w:type="gramStart"/>
            <w:r w:rsidRPr="00B126AD">
              <w:rPr>
                <w:rFonts w:ascii="Times New Roman" w:hAnsi="Times New Roman" w:cs="Times New Roman"/>
              </w:rPr>
              <w:t>seek</w:t>
            </w:r>
            <w:proofErr w:type="gramEnd"/>
            <w:r w:rsidRPr="00B126AD">
              <w:rPr>
                <w:rFonts w:ascii="Times New Roman" w:hAnsi="Times New Roman" w:cs="Times New Roman"/>
              </w:rPr>
              <w:t xml:space="preserve"> to address</w:t>
            </w:r>
          </w:p>
        </w:tc>
        <w:tc>
          <w:tcPr>
            <w:tcW w:w="1765" w:type="dxa"/>
            <w:shd w:val="clear" w:color="auto" w:fill="CAEDFB" w:themeFill="accent4" w:themeFillTint="33"/>
          </w:tcPr>
          <w:p w14:paraId="3BC84A8E" w14:textId="14748509" w:rsidR="00BE30BE" w:rsidRPr="00B126AD" w:rsidRDefault="00BE30BE" w:rsidP="00B126AD">
            <w:pPr>
              <w:rPr>
                <w:rFonts w:ascii="Times New Roman" w:hAnsi="Times New Roman" w:cs="Times New Roman"/>
              </w:rPr>
            </w:pPr>
            <w:r w:rsidRPr="00B126AD">
              <w:rPr>
                <w:rFonts w:ascii="Times New Roman" w:hAnsi="Times New Roman" w:cs="Times New Roman"/>
              </w:rPr>
              <w:t>Overview of equity-minded data informing work in this area</w:t>
            </w:r>
          </w:p>
        </w:tc>
        <w:tc>
          <w:tcPr>
            <w:tcW w:w="1787" w:type="dxa"/>
            <w:shd w:val="clear" w:color="auto" w:fill="CAEDFB" w:themeFill="accent4" w:themeFillTint="33"/>
          </w:tcPr>
          <w:p w14:paraId="0C3EDEEB" w14:textId="06C1BB58" w:rsidR="00BE30BE" w:rsidRPr="00B126AD" w:rsidRDefault="00BE30BE" w:rsidP="00B126AD">
            <w:pPr>
              <w:rPr>
                <w:rFonts w:ascii="Times New Roman" w:hAnsi="Times New Roman" w:cs="Times New Roman"/>
              </w:rPr>
            </w:pPr>
            <w:r w:rsidRPr="00B126AD">
              <w:rPr>
                <w:rFonts w:ascii="Times New Roman" w:hAnsi="Times New Roman" w:cs="Times New Roman"/>
              </w:rPr>
              <w:t>Description of measurable equity-minded goal</w:t>
            </w:r>
          </w:p>
        </w:tc>
        <w:tc>
          <w:tcPr>
            <w:tcW w:w="1760" w:type="dxa"/>
            <w:shd w:val="clear" w:color="auto" w:fill="CAEDFB" w:themeFill="accent4" w:themeFillTint="33"/>
          </w:tcPr>
          <w:p w14:paraId="4498E3B7" w14:textId="513CC52E" w:rsidR="00BE30BE" w:rsidRPr="00B126AD" w:rsidRDefault="00BE30BE" w:rsidP="00B126AD">
            <w:pPr>
              <w:rPr>
                <w:rFonts w:ascii="Times New Roman" w:hAnsi="Times New Roman" w:cs="Times New Roman"/>
              </w:rPr>
            </w:pPr>
            <w:r w:rsidRPr="00B126AD">
              <w:rPr>
                <w:rFonts w:ascii="Times New Roman" w:hAnsi="Times New Roman" w:cs="Times New Roman"/>
              </w:rPr>
              <w:t>Action steps intended to help achieve equity goal</w:t>
            </w:r>
          </w:p>
        </w:tc>
        <w:tc>
          <w:tcPr>
            <w:tcW w:w="1757" w:type="dxa"/>
            <w:shd w:val="clear" w:color="auto" w:fill="CAEDFB" w:themeFill="accent4" w:themeFillTint="33"/>
          </w:tcPr>
          <w:p w14:paraId="0C46DE63" w14:textId="236567FB" w:rsidR="00BE30BE" w:rsidRPr="00B126AD" w:rsidRDefault="00BE30BE" w:rsidP="00B126AD">
            <w:pPr>
              <w:rPr>
                <w:rFonts w:ascii="Times New Roman" w:hAnsi="Times New Roman" w:cs="Times New Roman"/>
              </w:rPr>
            </w:pPr>
            <w:r w:rsidRPr="00B126AD">
              <w:rPr>
                <w:rFonts w:ascii="Times New Roman" w:hAnsi="Times New Roman" w:cs="Times New Roman"/>
              </w:rPr>
              <w:t>Timeline for action completion</w:t>
            </w:r>
          </w:p>
        </w:tc>
        <w:tc>
          <w:tcPr>
            <w:tcW w:w="1771" w:type="dxa"/>
            <w:shd w:val="clear" w:color="auto" w:fill="CAEDFB" w:themeFill="accent4" w:themeFillTint="33"/>
          </w:tcPr>
          <w:p w14:paraId="21A5B7BC" w14:textId="0452BBBD" w:rsidR="00BE30BE" w:rsidRPr="00B126AD" w:rsidRDefault="00BE30BE" w:rsidP="00B126AD">
            <w:pPr>
              <w:rPr>
                <w:rFonts w:ascii="Times New Roman" w:hAnsi="Times New Roman" w:cs="Times New Roman"/>
              </w:rPr>
            </w:pPr>
            <w:r w:rsidRPr="00B126AD">
              <w:rPr>
                <w:rFonts w:ascii="Times New Roman" w:hAnsi="Times New Roman" w:cs="Times New Roman"/>
              </w:rPr>
              <w:t>Identification of those responsible for action completion</w:t>
            </w:r>
          </w:p>
        </w:tc>
        <w:tc>
          <w:tcPr>
            <w:tcW w:w="1773" w:type="dxa"/>
            <w:shd w:val="clear" w:color="auto" w:fill="CAEDFB" w:themeFill="accent4" w:themeFillTint="33"/>
          </w:tcPr>
          <w:p w14:paraId="5829BA85" w14:textId="543C63AB" w:rsidR="00BE30BE" w:rsidRPr="00B126AD" w:rsidRDefault="00BE30BE" w:rsidP="00B126AD">
            <w:pPr>
              <w:rPr>
                <w:rFonts w:ascii="Times New Roman" w:hAnsi="Times New Roman" w:cs="Times New Roman"/>
              </w:rPr>
            </w:pPr>
            <w:r w:rsidRPr="00B126AD">
              <w:rPr>
                <w:rFonts w:ascii="Times New Roman" w:hAnsi="Times New Roman" w:cs="Times New Roman"/>
              </w:rPr>
              <w:t xml:space="preserve">Describe how progress toward equity </w:t>
            </w:r>
            <w:proofErr w:type="gramStart"/>
            <w:r w:rsidRPr="00B126AD">
              <w:rPr>
                <w:rFonts w:ascii="Times New Roman" w:hAnsi="Times New Roman" w:cs="Times New Roman"/>
              </w:rPr>
              <w:t>goal</w:t>
            </w:r>
            <w:proofErr w:type="gramEnd"/>
            <w:r w:rsidRPr="00B126AD">
              <w:rPr>
                <w:rFonts w:ascii="Times New Roman" w:hAnsi="Times New Roman" w:cs="Times New Roman"/>
              </w:rPr>
              <w:t xml:space="preserve"> will be measured</w:t>
            </w:r>
          </w:p>
        </w:tc>
        <w:tc>
          <w:tcPr>
            <w:tcW w:w="2016" w:type="dxa"/>
            <w:shd w:val="clear" w:color="auto" w:fill="CAEDFB" w:themeFill="accent4" w:themeFillTint="33"/>
          </w:tcPr>
          <w:p w14:paraId="2383A264" w14:textId="2BC8724F" w:rsidR="00BE30BE" w:rsidRPr="00B126AD" w:rsidRDefault="00BE30BE" w:rsidP="00B126AD">
            <w:pPr>
              <w:rPr>
                <w:rFonts w:ascii="Times New Roman" w:hAnsi="Times New Roman" w:cs="Times New Roman"/>
              </w:rPr>
            </w:pPr>
            <w:r w:rsidRPr="00B126AD">
              <w:rPr>
                <w:rFonts w:ascii="Times New Roman" w:hAnsi="Times New Roman" w:cs="Times New Roman"/>
              </w:rPr>
              <w:t>Identify accountability structures and supervisors who will receive ongoing progress reports on equity action plan</w:t>
            </w:r>
          </w:p>
        </w:tc>
      </w:tr>
      <w:tr w:rsidR="00BE30BE" w:rsidRPr="00B126AD" w14:paraId="293BAF80" w14:textId="77777777" w:rsidTr="00BE30BE">
        <w:trPr>
          <w:trHeight w:val="2880"/>
        </w:trPr>
        <w:tc>
          <w:tcPr>
            <w:tcW w:w="1761" w:type="dxa"/>
          </w:tcPr>
          <w:p w14:paraId="6D58A75E" w14:textId="77777777" w:rsidR="00BE30BE" w:rsidRPr="00AA256C" w:rsidRDefault="00BE30BE" w:rsidP="00BE30BE">
            <w:pPr>
              <w:rPr>
                <w:rFonts w:ascii="Times New Roman" w:hAnsi="Times New Roman" w:cs="Times New Roman"/>
              </w:rPr>
            </w:pPr>
            <w:r w:rsidRPr="00AA256C">
              <w:rPr>
                <w:rFonts w:ascii="Times New Roman" w:hAnsi="Times New Roman" w:cs="Times New Roman"/>
              </w:rPr>
              <w:t>What is the problem?</w:t>
            </w:r>
          </w:p>
          <w:p w14:paraId="7D19AB18" w14:textId="77777777" w:rsidR="00BE30BE" w:rsidRPr="00AA256C" w:rsidRDefault="00BE30BE" w:rsidP="00BE30BE">
            <w:pPr>
              <w:rPr>
                <w:rFonts w:ascii="Times New Roman" w:hAnsi="Times New Roman" w:cs="Times New Roman"/>
              </w:rPr>
            </w:pPr>
          </w:p>
          <w:p w14:paraId="5CC5B1ED" w14:textId="77777777" w:rsidR="00BE30BE" w:rsidRPr="00AA256C" w:rsidRDefault="00BE30BE" w:rsidP="00BE30BE">
            <w:pPr>
              <w:rPr>
                <w:rFonts w:ascii="Times New Roman" w:hAnsi="Times New Roman" w:cs="Times New Roman"/>
              </w:rPr>
            </w:pPr>
            <w:r w:rsidRPr="00AA256C">
              <w:rPr>
                <w:rFonts w:ascii="Times New Roman" w:hAnsi="Times New Roman" w:cs="Times New Roman"/>
              </w:rPr>
              <w:t>How do we know it is a problem?</w:t>
            </w:r>
          </w:p>
          <w:p w14:paraId="2747B4D4" w14:textId="77777777" w:rsidR="00BE30BE" w:rsidRPr="00AA256C" w:rsidRDefault="00BE30BE" w:rsidP="00BE30BE">
            <w:pPr>
              <w:rPr>
                <w:rFonts w:ascii="Times New Roman" w:hAnsi="Times New Roman" w:cs="Times New Roman"/>
              </w:rPr>
            </w:pPr>
          </w:p>
          <w:p w14:paraId="7F1C13B7" w14:textId="04F0F9CB" w:rsidR="00BE30BE" w:rsidRPr="00B126AD" w:rsidRDefault="00BE30BE" w:rsidP="00BE30BE">
            <w:pPr>
              <w:rPr>
                <w:rFonts w:ascii="Times New Roman" w:hAnsi="Times New Roman" w:cs="Times New Roman"/>
              </w:rPr>
            </w:pPr>
            <w:r w:rsidRPr="00B126AD">
              <w:rPr>
                <w:rFonts w:ascii="Times New Roman" w:hAnsi="Times New Roman" w:cs="Times New Roman"/>
              </w:rPr>
              <w:t>What are our students telling us they need to succeed?</w:t>
            </w:r>
          </w:p>
        </w:tc>
        <w:tc>
          <w:tcPr>
            <w:tcW w:w="1765" w:type="dxa"/>
          </w:tcPr>
          <w:p w14:paraId="4BD81B31" w14:textId="77777777" w:rsidR="00BE30BE" w:rsidRPr="00AA5C0A" w:rsidRDefault="00BE30BE" w:rsidP="00BE30BE">
            <w:pPr>
              <w:rPr>
                <w:rFonts w:ascii="Times New Roman" w:hAnsi="Times New Roman" w:cs="Times New Roman"/>
              </w:rPr>
            </w:pPr>
            <w:r w:rsidRPr="00AA5C0A">
              <w:rPr>
                <w:rFonts w:ascii="Times New Roman" w:hAnsi="Times New Roman" w:cs="Times New Roman"/>
              </w:rPr>
              <w:t>What do the data tell us about what the institution/ division needs to do better to address disparate outcomes?</w:t>
            </w:r>
          </w:p>
          <w:p w14:paraId="3C97F673" w14:textId="77777777" w:rsidR="00BE30BE" w:rsidRPr="00AA5C0A" w:rsidRDefault="00BE30BE" w:rsidP="00BE30BE">
            <w:pPr>
              <w:rPr>
                <w:rFonts w:ascii="Times New Roman" w:hAnsi="Times New Roman" w:cs="Times New Roman"/>
              </w:rPr>
            </w:pPr>
          </w:p>
          <w:p w14:paraId="6E01F27E" w14:textId="2CD676D7" w:rsidR="00BE30BE" w:rsidRPr="00B126AD" w:rsidRDefault="00BE30BE" w:rsidP="00BE30BE">
            <w:pPr>
              <w:rPr>
                <w:rFonts w:ascii="Times New Roman" w:hAnsi="Times New Roman" w:cs="Times New Roman"/>
              </w:rPr>
            </w:pPr>
            <w:r w:rsidRPr="00B126AD">
              <w:rPr>
                <w:rFonts w:ascii="Times New Roman" w:hAnsi="Times New Roman" w:cs="Times New Roman"/>
              </w:rPr>
              <w:t>What do the data tell us about institutional/ divisional strengths that can be scaled to address disparate outcomes?</w:t>
            </w:r>
          </w:p>
        </w:tc>
        <w:tc>
          <w:tcPr>
            <w:tcW w:w="1787" w:type="dxa"/>
            <w:shd w:val="clear" w:color="auto" w:fill="auto"/>
          </w:tcPr>
          <w:p w14:paraId="3BBAD418" w14:textId="77777777" w:rsidR="00BE30BE" w:rsidRDefault="00BE30BE" w:rsidP="00BE30BE">
            <w:pPr>
              <w:pStyle w:val="NormalWeb"/>
              <w:spacing w:before="0" w:beforeAutospacing="0" w:after="0" w:afterAutospacing="0" w:line="256" w:lineRule="auto"/>
              <w:rPr>
                <w:rFonts w:eastAsia="Calibri"/>
                <w:kern w:val="24"/>
              </w:rPr>
            </w:pPr>
            <w:r w:rsidRPr="00B126AD">
              <w:rPr>
                <w:rFonts w:eastAsia="Calibri"/>
                <w:kern w:val="24"/>
              </w:rPr>
              <w:t>Begin to consider how the project/activity will need to change to eliminate disparate outcomes.</w:t>
            </w:r>
          </w:p>
          <w:p w14:paraId="03F771B9" w14:textId="77777777" w:rsidR="00B126AD" w:rsidRPr="00B126AD" w:rsidRDefault="00B126AD" w:rsidP="00BE30BE">
            <w:pPr>
              <w:pStyle w:val="NormalWeb"/>
              <w:spacing w:before="0" w:beforeAutospacing="0" w:after="0" w:afterAutospacing="0" w:line="256" w:lineRule="auto"/>
            </w:pPr>
          </w:p>
          <w:p w14:paraId="0E7F5A94" w14:textId="09677224" w:rsidR="00BE30BE" w:rsidRPr="00B126AD" w:rsidRDefault="00BE30BE" w:rsidP="00BE30BE">
            <w:pPr>
              <w:rPr>
                <w:rFonts w:ascii="Times New Roman" w:hAnsi="Times New Roman" w:cs="Times New Roman"/>
              </w:rPr>
            </w:pPr>
            <w:r w:rsidRPr="00B126AD">
              <w:rPr>
                <w:rFonts w:ascii="Times New Roman" w:eastAsia="Calibri" w:hAnsi="Times New Roman" w:cs="Times New Roman"/>
                <w:kern w:val="24"/>
              </w:rPr>
              <w:t>As you consider potential goals, how will the goals ensure that your institution is equity-minded into the future?</w:t>
            </w:r>
          </w:p>
        </w:tc>
        <w:tc>
          <w:tcPr>
            <w:tcW w:w="1760" w:type="dxa"/>
            <w:shd w:val="clear" w:color="auto" w:fill="auto"/>
          </w:tcPr>
          <w:p w14:paraId="60928540" w14:textId="77777777" w:rsidR="00BE30BE" w:rsidRDefault="00BE30BE" w:rsidP="00BE30BE">
            <w:pPr>
              <w:pStyle w:val="NormalWeb"/>
              <w:spacing w:before="0" w:beforeAutospacing="0" w:after="0" w:afterAutospacing="0" w:line="256" w:lineRule="auto"/>
              <w:rPr>
                <w:kern w:val="24"/>
              </w:rPr>
            </w:pPr>
            <w:r w:rsidRPr="00B126AD">
              <w:rPr>
                <w:kern w:val="24"/>
              </w:rPr>
              <w:t>For the goal(s) selected, what are clear and specific actions needed to advance the goals?</w:t>
            </w:r>
          </w:p>
          <w:p w14:paraId="12A74ADB" w14:textId="77777777" w:rsidR="00B126AD" w:rsidRPr="00B126AD" w:rsidRDefault="00B126AD" w:rsidP="00BE30BE">
            <w:pPr>
              <w:pStyle w:val="NormalWeb"/>
              <w:spacing w:before="0" w:beforeAutospacing="0" w:after="0" w:afterAutospacing="0" w:line="256" w:lineRule="auto"/>
            </w:pPr>
          </w:p>
          <w:p w14:paraId="700ECE99" w14:textId="77777777" w:rsidR="00BE30BE" w:rsidRDefault="00BE30BE" w:rsidP="00BE30BE">
            <w:pPr>
              <w:pStyle w:val="NormalWeb"/>
              <w:spacing w:before="0" w:beforeAutospacing="0" w:after="0" w:afterAutospacing="0" w:line="256" w:lineRule="auto"/>
              <w:rPr>
                <w:rFonts w:eastAsia="Calibri"/>
                <w:kern w:val="24"/>
              </w:rPr>
            </w:pPr>
            <w:r w:rsidRPr="00B126AD">
              <w:rPr>
                <w:rFonts w:eastAsia="Calibri"/>
                <w:kern w:val="24"/>
              </w:rPr>
              <w:t>What resources are needed?</w:t>
            </w:r>
          </w:p>
          <w:p w14:paraId="1825A365" w14:textId="77777777" w:rsidR="00B126AD" w:rsidRPr="00B126AD" w:rsidRDefault="00B126AD" w:rsidP="00BE30BE">
            <w:pPr>
              <w:pStyle w:val="NormalWeb"/>
              <w:spacing w:before="0" w:beforeAutospacing="0" w:after="0" w:afterAutospacing="0" w:line="256" w:lineRule="auto"/>
            </w:pPr>
          </w:p>
          <w:p w14:paraId="0318C86F" w14:textId="77777777" w:rsidR="00BE30BE" w:rsidRDefault="00BE30BE" w:rsidP="00BE30BE">
            <w:pPr>
              <w:pStyle w:val="NormalWeb"/>
              <w:spacing w:before="0" w:beforeAutospacing="0" w:after="0" w:afterAutospacing="0" w:line="256" w:lineRule="auto"/>
              <w:rPr>
                <w:rFonts w:eastAsia="Calibri"/>
                <w:kern w:val="24"/>
              </w:rPr>
            </w:pPr>
            <w:r w:rsidRPr="00B126AD">
              <w:rPr>
                <w:rFonts w:eastAsia="Calibri"/>
                <w:kern w:val="24"/>
              </w:rPr>
              <w:t xml:space="preserve">How can the actions </w:t>
            </w:r>
            <w:proofErr w:type="gramStart"/>
            <w:r w:rsidRPr="00B126AD">
              <w:rPr>
                <w:rFonts w:eastAsia="Calibri"/>
                <w:kern w:val="24"/>
              </w:rPr>
              <w:t>associated</w:t>
            </w:r>
            <w:proofErr w:type="gramEnd"/>
            <w:r w:rsidRPr="00B126AD">
              <w:rPr>
                <w:rFonts w:eastAsia="Calibri"/>
                <w:kern w:val="24"/>
              </w:rPr>
              <w:t xml:space="preserve"> with goal completion leverage </w:t>
            </w:r>
            <w:proofErr w:type="gramStart"/>
            <w:r w:rsidRPr="00B126AD">
              <w:rPr>
                <w:rFonts w:eastAsia="Calibri"/>
                <w:kern w:val="24"/>
              </w:rPr>
              <w:t>existing</w:t>
            </w:r>
            <w:proofErr w:type="gramEnd"/>
            <w:r w:rsidRPr="00B126AD">
              <w:rPr>
                <w:rFonts w:eastAsia="Calibri"/>
                <w:kern w:val="24"/>
              </w:rPr>
              <w:t xml:space="preserve"> institutional processes and structures?</w:t>
            </w:r>
          </w:p>
          <w:p w14:paraId="72C3B1AF" w14:textId="77777777" w:rsidR="00B126AD" w:rsidRPr="00B126AD" w:rsidRDefault="00B126AD" w:rsidP="00BE30BE">
            <w:pPr>
              <w:pStyle w:val="NormalWeb"/>
              <w:spacing w:before="0" w:beforeAutospacing="0" w:after="0" w:afterAutospacing="0" w:line="256" w:lineRule="auto"/>
            </w:pPr>
          </w:p>
          <w:p w14:paraId="36CF9C33" w14:textId="68CDFFBF" w:rsidR="00BE30BE" w:rsidRPr="00B126AD" w:rsidRDefault="00BE30BE" w:rsidP="00BE30BE">
            <w:pPr>
              <w:rPr>
                <w:rFonts w:ascii="Times New Roman" w:hAnsi="Times New Roman" w:cs="Times New Roman"/>
              </w:rPr>
            </w:pPr>
            <w:r w:rsidRPr="00B126AD">
              <w:rPr>
                <w:rFonts w:ascii="Times New Roman" w:eastAsia="Calibri" w:hAnsi="Times New Roman" w:cs="Times New Roman"/>
                <w:kern w:val="24"/>
              </w:rPr>
              <w:t>What obstacles need to be addressed?</w:t>
            </w:r>
          </w:p>
        </w:tc>
        <w:tc>
          <w:tcPr>
            <w:tcW w:w="1757" w:type="dxa"/>
            <w:shd w:val="clear" w:color="auto" w:fill="auto"/>
          </w:tcPr>
          <w:p w14:paraId="41D92FC9" w14:textId="77777777" w:rsidR="00BE30BE" w:rsidRDefault="00BE30BE" w:rsidP="00BE30BE">
            <w:pPr>
              <w:pStyle w:val="NormalWeb"/>
              <w:spacing w:before="0" w:beforeAutospacing="0" w:after="0" w:afterAutospacing="0" w:line="256" w:lineRule="auto"/>
              <w:rPr>
                <w:kern w:val="24"/>
              </w:rPr>
            </w:pPr>
            <w:r w:rsidRPr="00B126AD">
              <w:rPr>
                <w:kern w:val="24"/>
              </w:rPr>
              <w:t>When will each action be completed?</w:t>
            </w:r>
          </w:p>
          <w:p w14:paraId="703BC624" w14:textId="77777777" w:rsidR="00B126AD" w:rsidRPr="00B126AD" w:rsidRDefault="00B126AD" w:rsidP="00BE30BE">
            <w:pPr>
              <w:pStyle w:val="NormalWeb"/>
              <w:spacing w:before="0" w:beforeAutospacing="0" w:after="0" w:afterAutospacing="0" w:line="256" w:lineRule="auto"/>
            </w:pPr>
          </w:p>
          <w:p w14:paraId="53B77125" w14:textId="440B03FE" w:rsidR="00BE30BE" w:rsidRPr="00B126AD" w:rsidRDefault="00BE30BE" w:rsidP="00BE30BE">
            <w:pPr>
              <w:rPr>
                <w:rFonts w:ascii="Times New Roman" w:hAnsi="Times New Roman" w:cs="Times New Roman"/>
              </w:rPr>
            </w:pPr>
            <w:r w:rsidRPr="00B126AD">
              <w:rPr>
                <w:rFonts w:ascii="Times New Roman" w:eastAsia="Calibri" w:hAnsi="Times New Roman" w:cs="Times New Roman"/>
                <w:kern w:val="24"/>
              </w:rPr>
              <w:t>What process will be followed if the timeline for action completion stalls?</w:t>
            </w:r>
          </w:p>
        </w:tc>
        <w:tc>
          <w:tcPr>
            <w:tcW w:w="1771" w:type="dxa"/>
            <w:shd w:val="clear" w:color="auto" w:fill="auto"/>
          </w:tcPr>
          <w:p w14:paraId="75A4F62C" w14:textId="77777777" w:rsidR="00BE30BE" w:rsidRDefault="00BE30BE" w:rsidP="00BE30BE">
            <w:pPr>
              <w:pStyle w:val="NormalWeb"/>
              <w:spacing w:before="0" w:beforeAutospacing="0" w:after="0" w:afterAutospacing="0" w:line="256" w:lineRule="auto"/>
              <w:rPr>
                <w:rFonts w:eastAsia="Calibri"/>
                <w:kern w:val="24"/>
              </w:rPr>
            </w:pPr>
            <w:r w:rsidRPr="00B126AD">
              <w:rPr>
                <w:kern w:val="24"/>
              </w:rPr>
              <w:t>Who will be responsible for the completion of each action?</w:t>
            </w:r>
            <w:r w:rsidRPr="00B126AD">
              <w:rPr>
                <w:rFonts w:eastAsia="Calibri"/>
                <w:kern w:val="24"/>
              </w:rPr>
              <w:t xml:space="preserve"> Name specific individuals. </w:t>
            </w:r>
          </w:p>
          <w:p w14:paraId="21C7922F" w14:textId="77777777" w:rsidR="00B126AD" w:rsidRPr="00B126AD" w:rsidRDefault="00B126AD" w:rsidP="00BE30BE">
            <w:pPr>
              <w:pStyle w:val="NormalWeb"/>
              <w:spacing w:before="0" w:beforeAutospacing="0" w:after="0" w:afterAutospacing="0" w:line="256" w:lineRule="auto"/>
            </w:pPr>
          </w:p>
          <w:p w14:paraId="7A70F438" w14:textId="5484DA16" w:rsidR="00BE30BE" w:rsidRPr="00B126AD" w:rsidRDefault="00BE30BE" w:rsidP="00BE30BE">
            <w:pPr>
              <w:rPr>
                <w:rFonts w:ascii="Times New Roman" w:hAnsi="Times New Roman" w:cs="Times New Roman"/>
              </w:rPr>
            </w:pPr>
            <w:r w:rsidRPr="00B126AD">
              <w:rPr>
                <w:rFonts w:ascii="Times New Roman" w:eastAsia="Calibri" w:hAnsi="Times New Roman" w:cs="Times New Roman"/>
                <w:kern w:val="24"/>
              </w:rPr>
              <w:t>Should these duties be added to existing job descriptions?</w:t>
            </w:r>
          </w:p>
        </w:tc>
        <w:tc>
          <w:tcPr>
            <w:tcW w:w="1773" w:type="dxa"/>
            <w:shd w:val="clear" w:color="auto" w:fill="auto"/>
          </w:tcPr>
          <w:p w14:paraId="07AF719C" w14:textId="77777777" w:rsidR="00BE30BE" w:rsidRDefault="00BE30BE" w:rsidP="00BE30BE">
            <w:pPr>
              <w:pStyle w:val="NormalWeb"/>
              <w:spacing w:before="0" w:beforeAutospacing="0" w:after="0" w:afterAutospacing="0" w:line="256" w:lineRule="auto"/>
              <w:rPr>
                <w:rFonts w:eastAsia="Calibri"/>
                <w:kern w:val="24"/>
              </w:rPr>
            </w:pPr>
            <w:r w:rsidRPr="00B126AD">
              <w:rPr>
                <w:rFonts w:eastAsia="Calibri"/>
                <w:kern w:val="24"/>
              </w:rPr>
              <w:t xml:space="preserve">How is your goal measurable (beyond a yes/no)? Utilize close-to-practice data. </w:t>
            </w:r>
          </w:p>
          <w:p w14:paraId="2D3695C8" w14:textId="77777777" w:rsidR="00B126AD" w:rsidRPr="00B126AD" w:rsidRDefault="00B126AD" w:rsidP="00BE30BE">
            <w:pPr>
              <w:pStyle w:val="NormalWeb"/>
              <w:spacing w:before="0" w:beforeAutospacing="0" w:after="0" w:afterAutospacing="0" w:line="256" w:lineRule="auto"/>
            </w:pPr>
          </w:p>
          <w:p w14:paraId="70A62B8F" w14:textId="77777777" w:rsidR="00BE30BE" w:rsidRDefault="00BE30BE" w:rsidP="00BE30BE">
            <w:pPr>
              <w:pStyle w:val="NormalWeb"/>
              <w:spacing w:before="0" w:beforeAutospacing="0" w:after="0" w:afterAutospacing="0" w:line="256" w:lineRule="auto"/>
              <w:rPr>
                <w:rFonts w:eastAsia="Calibri"/>
                <w:kern w:val="24"/>
              </w:rPr>
            </w:pPr>
            <w:r w:rsidRPr="00B126AD">
              <w:rPr>
                <w:rFonts w:eastAsia="Calibri"/>
                <w:kern w:val="24"/>
              </w:rPr>
              <w:t xml:space="preserve">If progress is demonstrated in advancing </w:t>
            </w:r>
            <w:proofErr w:type="gramStart"/>
            <w:r w:rsidRPr="00B126AD">
              <w:rPr>
                <w:rFonts w:eastAsia="Calibri"/>
                <w:kern w:val="24"/>
              </w:rPr>
              <w:t>measurable  equity</w:t>
            </w:r>
            <w:proofErr w:type="gramEnd"/>
            <w:r w:rsidRPr="00B126AD">
              <w:rPr>
                <w:rFonts w:eastAsia="Calibri"/>
                <w:kern w:val="24"/>
              </w:rPr>
              <w:t>, how will you scale it?</w:t>
            </w:r>
          </w:p>
          <w:p w14:paraId="46DF46EF" w14:textId="77777777" w:rsidR="00B126AD" w:rsidRPr="00B126AD" w:rsidRDefault="00B126AD" w:rsidP="00BE30BE">
            <w:pPr>
              <w:pStyle w:val="NormalWeb"/>
              <w:spacing w:before="0" w:beforeAutospacing="0" w:after="0" w:afterAutospacing="0" w:line="256" w:lineRule="auto"/>
            </w:pPr>
          </w:p>
          <w:p w14:paraId="037E0CB2" w14:textId="31E20E80" w:rsidR="00BE30BE" w:rsidRPr="00B126AD" w:rsidRDefault="00BE30BE" w:rsidP="00BE30BE">
            <w:pPr>
              <w:rPr>
                <w:rFonts w:ascii="Times New Roman" w:hAnsi="Times New Roman" w:cs="Times New Roman"/>
              </w:rPr>
            </w:pPr>
            <w:r w:rsidRPr="00B126AD">
              <w:rPr>
                <w:rFonts w:ascii="Times New Roman" w:eastAsia="Calibri" w:hAnsi="Times New Roman" w:cs="Times New Roman"/>
                <w:kern w:val="24"/>
              </w:rPr>
              <w:t>If the intervention proves to be less effective than needed to address the disparate outcome, what are your next steps?</w:t>
            </w:r>
          </w:p>
        </w:tc>
        <w:tc>
          <w:tcPr>
            <w:tcW w:w="2016" w:type="dxa"/>
            <w:shd w:val="clear" w:color="auto" w:fill="auto"/>
          </w:tcPr>
          <w:p w14:paraId="48532096" w14:textId="77777777" w:rsidR="00BE30BE" w:rsidRDefault="00BE30BE" w:rsidP="00BE30BE">
            <w:pPr>
              <w:pStyle w:val="NormalWeb"/>
              <w:spacing w:before="0" w:beforeAutospacing="0" w:after="0" w:afterAutospacing="0" w:line="256" w:lineRule="auto"/>
              <w:rPr>
                <w:kern w:val="24"/>
              </w:rPr>
            </w:pPr>
            <w:r w:rsidRPr="00B126AD">
              <w:rPr>
                <w:kern w:val="24"/>
              </w:rPr>
              <w:t>Who will your work be reported to? How often will reports be shared?</w:t>
            </w:r>
          </w:p>
          <w:p w14:paraId="08C667B3" w14:textId="77777777" w:rsidR="00B126AD" w:rsidRPr="00B126AD" w:rsidRDefault="00B126AD" w:rsidP="00BE30BE">
            <w:pPr>
              <w:pStyle w:val="NormalWeb"/>
              <w:spacing w:before="0" w:beforeAutospacing="0" w:after="0" w:afterAutospacing="0" w:line="256" w:lineRule="auto"/>
            </w:pPr>
          </w:p>
          <w:p w14:paraId="3815FD66" w14:textId="77777777" w:rsidR="00BE30BE" w:rsidRDefault="00BE30BE" w:rsidP="00BE30BE">
            <w:pPr>
              <w:pStyle w:val="NormalWeb"/>
              <w:spacing w:before="0" w:beforeAutospacing="0" w:after="0" w:afterAutospacing="0" w:line="256" w:lineRule="auto"/>
              <w:rPr>
                <w:kern w:val="24"/>
              </w:rPr>
            </w:pPr>
            <w:r w:rsidRPr="00B126AD">
              <w:rPr>
                <w:kern w:val="24"/>
              </w:rPr>
              <w:t>How will lessons learned contribute to the institutionalization of equity-mindedness at the institution?</w:t>
            </w:r>
          </w:p>
          <w:p w14:paraId="6BFA98B1" w14:textId="77777777" w:rsidR="00B126AD" w:rsidRPr="00B126AD" w:rsidRDefault="00B126AD" w:rsidP="00BE30BE">
            <w:pPr>
              <w:pStyle w:val="NormalWeb"/>
              <w:spacing w:before="0" w:beforeAutospacing="0" w:after="0" w:afterAutospacing="0" w:line="256" w:lineRule="auto"/>
            </w:pPr>
          </w:p>
          <w:p w14:paraId="76CCC8AE" w14:textId="3EA702E7" w:rsidR="00BE30BE" w:rsidRPr="00B126AD" w:rsidRDefault="00BE30BE" w:rsidP="00BE30BE">
            <w:pPr>
              <w:rPr>
                <w:rFonts w:ascii="Times New Roman" w:hAnsi="Times New Roman" w:cs="Times New Roman"/>
              </w:rPr>
            </w:pPr>
            <w:r w:rsidRPr="00B126AD">
              <w:rPr>
                <w:rFonts w:ascii="Times New Roman" w:hAnsi="Times New Roman" w:cs="Times New Roman"/>
                <w:kern w:val="24"/>
              </w:rPr>
              <w:t>What is your next step forward for equity-mindedness based on these results?</w:t>
            </w:r>
          </w:p>
        </w:tc>
      </w:tr>
    </w:tbl>
    <w:p w14:paraId="5C01AB24" w14:textId="73E686AC" w:rsidR="002F562B" w:rsidRPr="00B126AD" w:rsidRDefault="002F562B" w:rsidP="00CC427B">
      <w:pPr>
        <w:rPr>
          <w:rFonts w:ascii="Times New Roman" w:hAnsi="Times New Roman" w:cs="Times New Roman"/>
        </w:rPr>
      </w:pPr>
    </w:p>
    <w:sectPr w:rsidR="002F562B" w:rsidRPr="00B126AD" w:rsidSect="002F562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2B"/>
    <w:rsid w:val="000B625A"/>
    <w:rsid w:val="001F4506"/>
    <w:rsid w:val="0021321E"/>
    <w:rsid w:val="00276537"/>
    <w:rsid w:val="002E5544"/>
    <w:rsid w:val="002F562B"/>
    <w:rsid w:val="00302FB0"/>
    <w:rsid w:val="004431ED"/>
    <w:rsid w:val="00493C6F"/>
    <w:rsid w:val="004D41FF"/>
    <w:rsid w:val="00533ACB"/>
    <w:rsid w:val="005913AC"/>
    <w:rsid w:val="00641C43"/>
    <w:rsid w:val="007532DF"/>
    <w:rsid w:val="007C647B"/>
    <w:rsid w:val="00A55BEE"/>
    <w:rsid w:val="00A60B57"/>
    <w:rsid w:val="00A83D68"/>
    <w:rsid w:val="00A95590"/>
    <w:rsid w:val="00AA256C"/>
    <w:rsid w:val="00AA48DA"/>
    <w:rsid w:val="00AA5C0A"/>
    <w:rsid w:val="00B126AD"/>
    <w:rsid w:val="00BE30BE"/>
    <w:rsid w:val="00C124B5"/>
    <w:rsid w:val="00CC427B"/>
    <w:rsid w:val="00CE3BFE"/>
    <w:rsid w:val="00D3137F"/>
    <w:rsid w:val="00DF6CA2"/>
    <w:rsid w:val="00EB46F7"/>
    <w:rsid w:val="00ED0072"/>
    <w:rsid w:val="00FB1344"/>
    <w:rsid w:val="00FD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CBBF"/>
  <w15:chartTrackingRefBased/>
  <w15:docId w15:val="{C395F75A-5254-4820-90D4-60B87822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57"/>
  </w:style>
  <w:style w:type="paragraph" w:styleId="Heading1">
    <w:name w:val="heading 1"/>
    <w:basedOn w:val="Normal"/>
    <w:next w:val="Normal"/>
    <w:link w:val="Heading1Char"/>
    <w:uiPriority w:val="9"/>
    <w:qFormat/>
    <w:rsid w:val="002F5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6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6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6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6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6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6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6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6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6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6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6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6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62B"/>
    <w:rPr>
      <w:rFonts w:eastAsiaTheme="majorEastAsia" w:cstheme="majorBidi"/>
      <w:color w:val="272727" w:themeColor="text1" w:themeTint="D8"/>
    </w:rPr>
  </w:style>
  <w:style w:type="paragraph" w:styleId="Title">
    <w:name w:val="Title"/>
    <w:basedOn w:val="Normal"/>
    <w:next w:val="Normal"/>
    <w:link w:val="TitleChar"/>
    <w:uiPriority w:val="10"/>
    <w:qFormat/>
    <w:rsid w:val="002F5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6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62B"/>
    <w:pPr>
      <w:spacing w:before="160"/>
      <w:jc w:val="center"/>
    </w:pPr>
    <w:rPr>
      <w:i/>
      <w:iCs/>
      <w:color w:val="404040" w:themeColor="text1" w:themeTint="BF"/>
    </w:rPr>
  </w:style>
  <w:style w:type="character" w:customStyle="1" w:styleId="QuoteChar">
    <w:name w:val="Quote Char"/>
    <w:basedOn w:val="DefaultParagraphFont"/>
    <w:link w:val="Quote"/>
    <w:uiPriority w:val="29"/>
    <w:rsid w:val="002F562B"/>
    <w:rPr>
      <w:i/>
      <w:iCs/>
      <w:color w:val="404040" w:themeColor="text1" w:themeTint="BF"/>
    </w:rPr>
  </w:style>
  <w:style w:type="paragraph" w:styleId="ListParagraph">
    <w:name w:val="List Paragraph"/>
    <w:basedOn w:val="Normal"/>
    <w:uiPriority w:val="34"/>
    <w:qFormat/>
    <w:rsid w:val="002F562B"/>
    <w:pPr>
      <w:ind w:left="720"/>
      <w:contextualSpacing/>
    </w:pPr>
  </w:style>
  <w:style w:type="character" w:styleId="IntenseEmphasis">
    <w:name w:val="Intense Emphasis"/>
    <w:basedOn w:val="DefaultParagraphFont"/>
    <w:uiPriority w:val="21"/>
    <w:qFormat/>
    <w:rsid w:val="002F562B"/>
    <w:rPr>
      <w:i/>
      <w:iCs/>
      <w:color w:val="0F4761" w:themeColor="accent1" w:themeShade="BF"/>
    </w:rPr>
  </w:style>
  <w:style w:type="paragraph" w:styleId="IntenseQuote">
    <w:name w:val="Intense Quote"/>
    <w:basedOn w:val="Normal"/>
    <w:next w:val="Normal"/>
    <w:link w:val="IntenseQuoteChar"/>
    <w:uiPriority w:val="30"/>
    <w:qFormat/>
    <w:rsid w:val="002F5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62B"/>
    <w:rPr>
      <w:i/>
      <w:iCs/>
      <w:color w:val="0F4761" w:themeColor="accent1" w:themeShade="BF"/>
    </w:rPr>
  </w:style>
  <w:style w:type="character" w:styleId="IntenseReference">
    <w:name w:val="Intense Reference"/>
    <w:basedOn w:val="DefaultParagraphFont"/>
    <w:uiPriority w:val="32"/>
    <w:qFormat/>
    <w:rsid w:val="002F562B"/>
    <w:rPr>
      <w:b/>
      <w:bCs/>
      <w:smallCaps/>
      <w:color w:val="0F4761" w:themeColor="accent1" w:themeShade="BF"/>
      <w:spacing w:val="5"/>
    </w:rPr>
  </w:style>
  <w:style w:type="table" w:styleId="TableGrid">
    <w:name w:val="Table Grid"/>
    <w:basedOn w:val="TableNormal"/>
    <w:uiPriority w:val="39"/>
    <w:rsid w:val="002F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056"/>
    <w:rPr>
      <w:color w:val="467886" w:themeColor="hyperlink"/>
      <w:u w:val="single"/>
    </w:rPr>
  </w:style>
  <w:style w:type="character" w:styleId="UnresolvedMention">
    <w:name w:val="Unresolved Mention"/>
    <w:basedOn w:val="DefaultParagraphFont"/>
    <w:uiPriority w:val="99"/>
    <w:semiHidden/>
    <w:unhideWhenUsed/>
    <w:rsid w:val="00FD7056"/>
    <w:rPr>
      <w:color w:val="605E5C"/>
      <w:shd w:val="clear" w:color="auto" w:fill="E1DFDD"/>
    </w:rPr>
  </w:style>
  <w:style w:type="paragraph" w:styleId="NormalWeb">
    <w:name w:val="Normal (Web)"/>
    <w:basedOn w:val="Normal"/>
    <w:uiPriority w:val="99"/>
    <w:semiHidden/>
    <w:unhideWhenUsed/>
    <w:rsid w:val="00493C6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hsoac.ca.gov/sites/default/files/GARE-Racial-Equity-Action-Plan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hsoac.ca.gov/sites/default/files/GARE-Racial-Equity-Action-Plans.pdf" TargetMode="External"/><Relationship Id="rId5" Type="http://schemas.openxmlformats.org/officeDocument/2006/relationships/image" Target="media/image2.sv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562</Words>
  <Characters>3204</Characters>
  <Application>Microsoft Office Word</Application>
  <DocSecurity>0</DocSecurity>
  <Lines>26</Lines>
  <Paragraphs>7</Paragraphs>
  <ScaleCrop>false</ScaleCrop>
  <Company>Bridgewater State University</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Kimball, Reid</dc:creator>
  <cp:keywords/>
  <dc:description/>
  <cp:lastModifiedBy>Kimball, Reid</cp:lastModifiedBy>
  <cp:revision>18</cp:revision>
  <dcterms:created xsi:type="dcterms:W3CDTF">2025-06-30T15:43:00Z</dcterms:created>
  <dcterms:modified xsi:type="dcterms:W3CDTF">2025-06-30T17:52:00Z</dcterms:modified>
</cp:coreProperties>
</file>